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Open Sans" w:hAnsi="Open Sans" w:cs="Open Sans"/>
          <w:b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512445</wp:posOffset>
            </wp:positionH>
            <wp:positionV relativeFrom="margin">
              <wp:posOffset>-561975</wp:posOffset>
            </wp:positionV>
            <wp:extent cx="1169670" cy="1169670"/>
            <wp:effectExtent l="0" t="0" r="0" b="0"/>
            <wp:wrapSquare wrapText="bothSides"/>
            <wp:docPr id="15" name="Image 4" descr="LOGO-CHANTIER-VERT-GRIS-V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-CHANTIER-VERT-GRIS-V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169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 w:cs="Open Sans"/>
          <w:b/>
          <w:sz w:val="28"/>
          <w:szCs w:val="28"/>
        </w:rPr>
        <w:t>SOGED</w:t>
      </w:r>
    </w:p>
    <w:p>
      <w:pPr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Schéma d’organisation et de gestion des déchets</w:t>
      </w:r>
    </w:p>
    <w:p>
      <w:pPr>
        <w:pStyle w:val="NormalFondTexteAdeme"/>
        <w:rPr>
          <w:rFonts w:eastAsiaTheme="minorHAnsi"/>
          <w:b/>
          <w:i/>
          <w:noProof w:val="0"/>
          <w:sz w:val="22"/>
          <w:szCs w:val="22"/>
          <w:lang w:eastAsia="en-US"/>
        </w:rPr>
      </w:pPr>
    </w:p>
    <w:p>
      <w:pPr>
        <w:pStyle w:val="NormalFondTexteAdeme"/>
        <w:rPr>
          <w:rFonts w:eastAsiaTheme="minorHAnsi"/>
          <w:b/>
          <w:i/>
          <w:noProof w:val="0"/>
          <w:sz w:val="22"/>
          <w:szCs w:val="22"/>
          <w:lang w:eastAsia="en-US"/>
        </w:rPr>
      </w:pPr>
    </w:p>
    <w:p>
      <w:pPr>
        <w:pStyle w:val="NormalFondTexteAdeme"/>
      </w:pPr>
      <w:r>
        <w:t>Objectifs</w:t>
      </w:r>
    </w:p>
    <w:p>
      <w:pPr>
        <w:pStyle w:val="NormalFondTexteAdeme"/>
        <w:numPr>
          <w:ilvl w:val="0"/>
          <w:numId w:val="1"/>
        </w:numPr>
      </w:pPr>
      <w:r>
        <w:t xml:space="preserve">Décrire </w:t>
      </w:r>
      <w:r>
        <w:rPr>
          <w:b/>
        </w:rPr>
        <w:t>l’organisation technique</w:t>
      </w:r>
      <w:r>
        <w:t xml:space="preserve"> de la gestion des déchets du chantier</w:t>
      </w:r>
    </w:p>
    <w:p>
      <w:pPr>
        <w:pStyle w:val="NormalFondTexteAdeme"/>
        <w:numPr>
          <w:ilvl w:val="0"/>
          <w:numId w:val="1"/>
        </w:numPr>
      </w:pPr>
      <w:r>
        <w:rPr>
          <w:b/>
        </w:rPr>
        <w:t>Anticiper</w:t>
      </w:r>
      <w:r>
        <w:t xml:space="preserve"> les contraintes de gestion : espaces de stockage, filières de traitement, etc.</w:t>
      </w:r>
    </w:p>
    <w:p>
      <w:pPr>
        <w:pStyle w:val="NormalFondTexteAdeme"/>
      </w:pPr>
    </w:p>
    <w:p>
      <w:pPr>
        <w:pStyle w:val="NormalFondTexteAdeme"/>
      </w:pPr>
      <w:r>
        <w:t>Format du document</w:t>
      </w:r>
    </w:p>
    <w:p>
      <w:pPr>
        <w:pStyle w:val="NormalFondTexteAdeme"/>
        <w:numPr>
          <w:ilvl w:val="0"/>
          <w:numId w:val="1"/>
        </w:numPr>
      </w:pPr>
      <w:r>
        <w:rPr>
          <w:b/>
        </w:rPr>
        <w:t>Spécifique</w:t>
      </w:r>
      <w:r>
        <w:t xml:space="preserve"> à un chantier</w:t>
      </w:r>
    </w:p>
    <w:p>
      <w:pPr>
        <w:pStyle w:val="NormalFondTexteAdeme"/>
        <w:numPr>
          <w:ilvl w:val="0"/>
          <w:numId w:val="1"/>
        </w:numPr>
      </w:pPr>
      <w:r>
        <w:rPr>
          <w:b/>
        </w:rPr>
        <w:t>Évolutif</w:t>
      </w:r>
      <w:r>
        <w:t xml:space="preserve"> durant le chantier (à mettre à jour, si besoin)</w:t>
      </w:r>
    </w:p>
    <w:p>
      <w:pPr>
        <w:pStyle w:val="NormalFondTexteAdeme"/>
        <w:numPr>
          <w:ilvl w:val="0"/>
          <w:numId w:val="1"/>
        </w:numPr>
      </w:pPr>
      <w:r>
        <w:t>Fonctionnel</w:t>
      </w:r>
    </w:p>
    <w:p>
      <w:pPr>
        <w:pStyle w:val="NormalFondTexteAdeme"/>
      </w:pPr>
    </w:p>
    <w:p>
      <w:pPr>
        <w:pStyle w:val="NormalFondTexteAdeme"/>
      </w:pPr>
      <w:r>
        <w:t>À quel moment compléter le SOGED ?</w:t>
      </w:r>
    </w:p>
    <w:p>
      <w:pPr>
        <w:pStyle w:val="NormalFondTexteAdeme"/>
        <w:numPr>
          <w:ilvl w:val="0"/>
          <w:numId w:val="2"/>
        </w:numPr>
      </w:pPr>
      <w:r>
        <w:t>En phase candidature du marché</w:t>
      </w:r>
    </w:p>
    <w:p>
      <w:pPr>
        <w:pStyle w:val="NormalFondTexteAdeme"/>
        <w:numPr>
          <w:ilvl w:val="0"/>
          <w:numId w:val="2"/>
        </w:numPr>
      </w:pPr>
      <w:r>
        <w:t>Ajuster durant la phase préparatoire du marché</w:t>
      </w:r>
    </w:p>
    <w:p>
      <w:pPr>
        <w:pStyle w:val="NormalFondTexteAdeme"/>
      </w:pPr>
    </w:p>
    <w:p>
      <w:pPr>
        <w:pStyle w:val="NormalFondTexteAdeme"/>
      </w:pPr>
      <w:r>
        <w:t>Qui complète le SOGED ?</w:t>
      </w:r>
    </w:p>
    <w:p>
      <w:pPr>
        <w:pStyle w:val="NormalFondTexteAdeme"/>
        <w:numPr>
          <w:ilvl w:val="0"/>
          <w:numId w:val="2"/>
        </w:numPr>
      </w:pPr>
      <w:r>
        <w:t>Candidat TCE</w:t>
      </w:r>
    </w:p>
    <w:p>
      <w:pPr>
        <w:pStyle w:val="NormalFondTexteAdeme"/>
      </w:pPr>
    </w:p>
    <w:p>
      <w:pPr>
        <w:pStyle w:val="NormalFondTexteAdeme"/>
      </w:pPr>
      <w:r>
        <w:t>Contacts et outils pour compléter le SOGED</w:t>
      </w:r>
    </w:p>
    <w:p>
      <w:pPr>
        <w:pStyle w:val="NormalFondTexteAdeme"/>
        <w:numPr>
          <w:ilvl w:val="0"/>
          <w:numId w:val="1"/>
        </w:numPr>
      </w:pPr>
      <w:r>
        <w:t>Guide des déchets du BTP</w:t>
      </w:r>
    </w:p>
    <w:p>
      <w:pPr>
        <w:pStyle w:val="NormalFondTexteAdeme"/>
        <w:numPr>
          <w:ilvl w:val="0"/>
          <w:numId w:val="1"/>
        </w:numPr>
      </w:pPr>
      <w:r>
        <w:t>Annuaire des installations de traitement des déchets</w:t>
      </w:r>
    </w:p>
    <w:p>
      <w:pPr>
        <w:pStyle w:val="NormalFondTexteAdeme"/>
        <w:ind w:left="1080"/>
      </w:pPr>
    </w:p>
    <w:p>
      <w:pPr>
        <w:pStyle w:val="NormalFondTexteAdeme"/>
      </w:pPr>
      <w:r>
        <w:t xml:space="preserve">À noter : le SOGED traite uniquement de la thématique environnementale « déchets ». Il est possible d’élaborer une note </w:t>
      </w:r>
      <w:r>
        <w:rPr>
          <w:noProof w:val="0"/>
        </w:rPr>
        <w:t>environnementale</w:t>
      </w:r>
      <w:r>
        <w:t xml:space="preserve"> qui englobe plusieurs volets environnementaux : déchets, pollution, gestion des eaux, nuisances du voisinage, etc.</w:t>
      </w:r>
      <w:r>
        <w:br w:type="page"/>
      </w:r>
    </w:p>
    <w:p>
      <w:pPr>
        <w:pStyle w:val="NormalFondTexteAdeme"/>
      </w:pPr>
      <w: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0</wp:posOffset>
            </wp:positionV>
            <wp:extent cx="666750" cy="666750"/>
            <wp:effectExtent l="0" t="0" r="0" b="0"/>
            <wp:wrapThrough wrapText="bothSides">
              <wp:wrapPolygon edited="0">
                <wp:start x="5554" y="0"/>
                <wp:lineTo x="4320" y="1234"/>
                <wp:lineTo x="0" y="9257"/>
                <wp:lineTo x="0" y="20983"/>
                <wp:lineTo x="20983" y="20983"/>
                <wp:lineTo x="20983" y="9257"/>
                <wp:lineTo x="17897" y="2469"/>
                <wp:lineTo x="16046" y="0"/>
                <wp:lineTo x="5554" y="0"/>
              </wp:wrapPolygon>
            </wp:wrapThrough>
            <wp:docPr id="9" name="Image 9" descr="https://d30y9cdsu7xlg0.cloudfront.net/png/1333621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30y9cdsu7xlg0.cloudfront.net/png/1333621-20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Interlocuteur(s) 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  <w: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10795</wp:posOffset>
                </wp:positionV>
                <wp:extent cx="2360930" cy="1404620"/>
                <wp:effectExtent l="0" t="0" r="26670" b="2667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NormalFondTexteAdeme"/>
                            </w:pPr>
                            <w: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 xml:space="preserve">Email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34F32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9.5pt;margin-top:.85pt;width:185.9pt;height:110.6pt;z-index:25167257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">
                <v:textbox style="mso-fit-shape-to-text:t">
                  <w:txbxContent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Entreprise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Prénom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Fonction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Tél</w:t>
                      </w:r>
                      <w:r w:rsidR="00F16FCA">
                        <w:t>.</w:t>
                      </w:r>
                    </w:p>
                    <w:p w:rsidR="000D1264" w:rsidRPr="002E4271" w:rsidRDefault="00F16FCA" w:rsidP="000D1264">
                      <w:pPr>
                        <w:pStyle w:val="NormalFondTexteAdeme"/>
                      </w:pPr>
                      <w:r>
                        <w:t>Em</w:t>
                      </w:r>
                      <w:r w:rsidR="000D1264" w:rsidRPr="002E4271">
                        <w:t xml:space="preserve">ail </w:t>
                      </w:r>
                    </w:p>
                    <w:p w:rsidR="000D1264" w:rsidRDefault="000D1264" w:rsidP="000D1264"/>
                  </w:txbxContent>
                </v:textbox>
                <w10:wrap type="square" anchorx="margin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4975225</wp:posOffset>
                </wp:positionH>
                <wp:positionV relativeFrom="paragraph">
                  <wp:posOffset>23495</wp:posOffset>
                </wp:positionV>
                <wp:extent cx="2360930" cy="1404620"/>
                <wp:effectExtent l="0" t="0" r="2286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NormalFondTexteAdeme"/>
                            </w:pPr>
                            <w: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 xml:space="preserve">Email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76B48C" id="_x0000_s1027" type="#_x0000_t202" style="position:absolute;margin-left:391.75pt;margin-top:1.8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">
                <v:textbox style="mso-fit-shape-to-text:t">
                  <w:txbxContent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Entreprise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Prénom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Fonction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Tél</w:t>
                      </w:r>
                      <w:r w:rsidR="00F16FCA">
                        <w:t>.</w:t>
                      </w:r>
                    </w:p>
                    <w:p w:rsidR="000D1264" w:rsidRPr="002E4271" w:rsidRDefault="00F16FCA" w:rsidP="000D1264">
                      <w:pPr>
                        <w:pStyle w:val="NormalFondTexteAdeme"/>
                      </w:pPr>
                      <w:r>
                        <w:t>Em</w:t>
                      </w:r>
                      <w:r w:rsidR="000D1264" w:rsidRPr="002E4271">
                        <w:t xml:space="preserve">ail </w:t>
                      </w:r>
                    </w:p>
                    <w:p w:rsidR="000D1264" w:rsidRDefault="000D1264"/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NormalFondTexteAdeme"/>
      </w:pPr>
    </w:p>
    <w:p>
      <w:pPr>
        <w:pStyle w:val="NormalFondTexteAdeme"/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  <w:r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52070</wp:posOffset>
            </wp:positionV>
            <wp:extent cx="704850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016" y="21016"/>
                <wp:lineTo x="21016" y="20432"/>
                <wp:lineTo x="18097" y="18681"/>
                <wp:lineTo x="17514" y="12259"/>
                <wp:lineTo x="15178" y="8173"/>
                <wp:lineTo x="9341" y="3503"/>
                <wp:lineTo x="1751" y="0"/>
                <wp:lineTo x="0" y="0"/>
              </wp:wrapPolygon>
            </wp:wrapThrough>
            <wp:docPr id="14" name="Image 14" descr="https://d30y9cdsu7xlg0.cloudfront.net/png/1625156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30y9cdsu7xlg0.cloudfront.net/png/1625156-2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Suivi des déchets</w:t>
      </w: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jc w:val="both"/>
        <w:rPr>
          <w:rFonts w:ascii="Open Sans" w:hAnsi="Open Sans" w:cs="Open Sans"/>
        </w:rPr>
      </w:pPr>
    </w:p>
    <w:p>
      <w:p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Le suivi des déchets jusqu’au traitement final garantit la gestion des déchets conformément à la règlementation. </w:t>
      </w:r>
    </w:p>
    <w:p>
      <w:p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Les entreprises transmettent mensuellement au MOA/MOE les justificatifs de traitement des déchets : 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BSD</w:t>
      </w:r>
      <w:r>
        <w:rPr>
          <w:rFonts w:ascii="Open Sans" w:hAnsi="Open Sans" w:cs="Open Sans"/>
        </w:rPr>
        <w:t xml:space="preserve"> (bordereaux de suivi des déchets) pour les déchets réglementés (huiles, piles, batteries, VHE, pneus, DEEE et déchets inertes en province Sud)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Factures</w:t>
      </w:r>
      <w:r>
        <w:rPr>
          <w:rFonts w:ascii="Open Sans" w:hAnsi="Open Sans" w:cs="Open Sans"/>
        </w:rPr>
        <w:t xml:space="preserve"> des prestataires de collecte et traitement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Bons de pesées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bons de réception et </w:t>
      </w:r>
      <w:r>
        <w:rPr>
          <w:rFonts w:ascii="Open Sans" w:hAnsi="Open Sans" w:cs="Open Sans"/>
          <w:b/>
        </w:rPr>
        <w:t>bons de destruction</w:t>
      </w:r>
      <w:r>
        <w:rPr>
          <w:rFonts w:ascii="Open Sans" w:hAnsi="Open Sans" w:cs="Open Sans"/>
        </w:rPr>
        <w:t xml:space="preserve"> des déchets dangereux</w:t>
      </w:r>
      <w:r>
        <w:rPr>
          <w:rFonts w:ascii="Open Sans" w:hAnsi="Open Sans" w:cs="Open Sans"/>
        </w:rPr>
        <w:br w:type="page"/>
      </w:r>
    </w:p>
    <w:p>
      <w:pPr>
        <w:spacing w:after="160" w:line="259" w:lineRule="auto"/>
        <w:jc w:val="both"/>
        <w:rPr>
          <w:rFonts w:ascii="Open Sans" w:hAnsi="Open Sans" w:cs="Open Sans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3583940</wp:posOffset>
            </wp:positionH>
            <wp:positionV relativeFrom="paragraph">
              <wp:posOffset>0</wp:posOffset>
            </wp:positionV>
            <wp:extent cx="847725" cy="847725"/>
            <wp:effectExtent l="0" t="0" r="9525" b="0"/>
            <wp:wrapTight wrapText="bothSides">
              <wp:wrapPolygon edited="0">
                <wp:start x="6796" y="1456"/>
                <wp:lineTo x="4369" y="2427"/>
                <wp:lineTo x="0" y="7766"/>
                <wp:lineTo x="0" y="10193"/>
                <wp:lineTo x="3398" y="17960"/>
                <wp:lineTo x="4854" y="19416"/>
                <wp:lineTo x="17474" y="19416"/>
                <wp:lineTo x="19416" y="17960"/>
                <wp:lineTo x="21357" y="10193"/>
                <wp:lineTo x="21357" y="8252"/>
                <wp:lineTo x="17960" y="4854"/>
                <wp:lineTo x="13106" y="1456"/>
                <wp:lineTo x="6796" y="1456"/>
              </wp:wrapPolygon>
            </wp:wrapTight>
            <wp:docPr id="11" name="Image 11" descr="https://d30y9cdsu7xlg0.cloudfront.net/png/1711409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30y9cdsu7xlg0.cloudfront.net/png/1711409-2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247015</wp:posOffset>
            </wp:positionV>
            <wp:extent cx="1349375" cy="953135"/>
            <wp:effectExtent l="0" t="0" r="3175" b="0"/>
            <wp:wrapTight wrapText="bothSides">
              <wp:wrapPolygon edited="0">
                <wp:start x="0" y="0"/>
                <wp:lineTo x="0" y="21154"/>
                <wp:lineTo x="21346" y="21154"/>
                <wp:lineTo x="21346" y="0"/>
                <wp:lineTo x="0" y="0"/>
              </wp:wrapPolygon>
            </wp:wrapTight>
            <wp:docPr id="10" name="Image 2" descr="DECHETS DANGERE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CHETS DANGEREUX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95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Gestion des déchets du chantier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  <w:r>
        <w:t>DÉCHETS DANGEREUX</w:t>
      </w:r>
    </w:p>
    <w:p>
      <w:pPr>
        <w:pStyle w:val="NormalFondTexteAdeme"/>
      </w:pP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4091"/>
        <w:gridCol w:w="3616"/>
        <w:gridCol w:w="3739"/>
        <w:gridCol w:w="3967"/>
      </w:tblGrid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Types de déchets</w:t>
            </w:r>
          </w:p>
        </w:tc>
        <w:tc>
          <w:tcPr>
            <w:tcW w:w="1173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Mode de stockage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sur le chantier*</w:t>
            </w:r>
          </w:p>
        </w:tc>
        <w:tc>
          <w:tcPr>
            <w:tcW w:w="1213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de collecte</w:t>
            </w:r>
          </w:p>
        </w:tc>
        <w:tc>
          <w:tcPr>
            <w:tcW w:w="128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et type de traitement</w:t>
            </w: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Déchets de peinture (pots, outils…)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Bombes aérosols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 Solvants, produits chimiques de traitement, cartouches de produits toxiques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Chiffons souillés 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□ </w:t>
            </w:r>
            <w:r>
              <w:rPr>
                <w:rFonts w:ascii="Open Sans" w:hAnsi="Open Sans" w:cs="Open Sans"/>
                <w:sz w:val="22"/>
                <w:szCs w:val="22"/>
              </w:rPr>
              <w:t>Emballages souillés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Terre polluée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 Produits goudronnés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Kits antipollution souillés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 Batteries, accumulateurs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Huiles usagées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ind w:left="142" w:hanging="14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Amiante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Autres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</w:tbl>
    <w:p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*Les déchets dangereux doivent être stockés à l’abri de la pluie.</w:t>
      </w:r>
    </w:p>
    <w:p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** Exemples d’emballages souillés : pots émulsion de bitume, pots de colle, cartouches de mousse polyuréthane…</w:t>
      </w: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>
      <w:pPr>
        <w:rPr>
          <w:rFonts w:ascii="Open Sans" w:hAnsi="Open Sans" w:cs="Open Sans"/>
          <w:sz w:val="20"/>
          <w:szCs w:val="20"/>
        </w:rPr>
      </w:pPr>
    </w:p>
    <w:p>
      <w:pPr>
        <w:rPr>
          <w:rFonts w:ascii="Open Sans" w:hAnsi="Open Sans" w:cs="Open Sans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-332105</wp:posOffset>
            </wp:positionH>
            <wp:positionV relativeFrom="paragraph">
              <wp:posOffset>83185</wp:posOffset>
            </wp:positionV>
            <wp:extent cx="1483995" cy="1050925"/>
            <wp:effectExtent l="0" t="0" r="1905" b="0"/>
            <wp:wrapTight wrapText="bothSides">
              <wp:wrapPolygon edited="0">
                <wp:start x="0" y="0"/>
                <wp:lineTo x="0" y="21143"/>
                <wp:lineTo x="21350" y="21143"/>
                <wp:lineTo x="21350" y="0"/>
                <wp:lineTo x="0" y="0"/>
              </wp:wrapPolygon>
            </wp:wrapTight>
            <wp:docPr id="8" name="Image 3" descr="INER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ERT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05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rFonts w:ascii="Open Sans" w:hAnsi="Open Sans" w:cs="Open Sans"/>
          <w:sz w:val="20"/>
          <w:szCs w:val="20"/>
        </w:rPr>
      </w:pPr>
    </w:p>
    <w:p>
      <w:pPr>
        <w:rPr>
          <w:rFonts w:ascii="Open Sans" w:hAnsi="Open Sans" w:cs="Open Sans"/>
          <w:sz w:val="20"/>
          <w:szCs w:val="20"/>
        </w:rPr>
      </w:pPr>
    </w:p>
    <w:p>
      <w:pPr>
        <w:pStyle w:val="NormalFondTexteAdeme"/>
      </w:pPr>
      <w:r>
        <w:t>DÉCHETS INERTES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4250"/>
        <w:gridCol w:w="4664"/>
        <w:gridCol w:w="2895"/>
        <w:gridCol w:w="3604"/>
      </w:tblGrid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Types de déchets</w:t>
            </w:r>
          </w:p>
        </w:tc>
        <w:tc>
          <w:tcPr>
            <w:tcW w:w="1513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Mode de stockage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sur le chantier</w:t>
            </w:r>
          </w:p>
        </w:tc>
        <w:tc>
          <w:tcPr>
            <w:tcW w:w="939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de collecte</w:t>
            </w:r>
          </w:p>
        </w:tc>
        <w:tc>
          <w:tcPr>
            <w:tcW w:w="1169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Prestataire et type 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de traitement*</w:t>
            </w: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Béton non ferraillé, gravats, parpaings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Céramique, carrelage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Terre, pierre, cailloux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Tuiles, briques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Fraisât d’enrobés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Verre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Autres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</w:tbl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noProof/>
          <w:color w:val="44546A" w:themeColor="text2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-214630</wp:posOffset>
            </wp:positionH>
            <wp:positionV relativeFrom="paragraph">
              <wp:posOffset>1270</wp:posOffset>
            </wp:positionV>
            <wp:extent cx="1485900" cy="1038225"/>
            <wp:effectExtent l="0" t="0" r="0" b="9525"/>
            <wp:wrapSquare wrapText="bothSides"/>
            <wp:docPr id="1" name="Image 1" descr="C:\Users\l.masse\AppData\Local\Microsoft\Windows\INetCache\Content.Word\DêCHETS NON DANGERE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.masse\AppData\Local\Microsoft\Windows\INetCache\Content.Word\DêCHETS NON DANGEREUX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NormalFondTexteAdeme"/>
      </w:pPr>
    </w:p>
    <w:p>
      <w:pPr>
        <w:pStyle w:val="NormalFondTexteAdeme"/>
      </w:pPr>
      <w:r>
        <w:t>DÉCHETS NON DANGEREUX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3506"/>
        <w:gridCol w:w="3970"/>
        <w:gridCol w:w="3970"/>
        <w:gridCol w:w="3967"/>
      </w:tblGrid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Types de déchets</w:t>
            </w:r>
          </w:p>
        </w:tc>
        <w:tc>
          <w:tcPr>
            <w:tcW w:w="1288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Mode de stockage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sur le chantier</w:t>
            </w:r>
          </w:p>
        </w:tc>
        <w:tc>
          <w:tcPr>
            <w:tcW w:w="1288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de collecte</w:t>
            </w:r>
          </w:p>
        </w:tc>
        <w:tc>
          <w:tcPr>
            <w:tcW w:w="128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et type de traitement</w:t>
            </w: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Emballages papier carton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Emballages plastique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Polystyrène 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Chutes de PVC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Déchets verts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Bois 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Métaux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Matériaux à base de plâtre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Déchets de repas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Pneus usagés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Autres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</w:tbl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>
      <w:pPr>
        <w:pStyle w:val="NormalFondTexteAdeme"/>
        <w:ind w:left="720"/>
        <w:rPr>
          <w:b/>
          <w:sz w:val="28"/>
          <w:szCs w:val="28"/>
        </w:rPr>
      </w:pPr>
      <w: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22860</wp:posOffset>
            </wp:positionV>
            <wp:extent cx="733425" cy="733425"/>
            <wp:effectExtent l="0" t="0" r="9525" b="9525"/>
            <wp:wrapThrough wrapText="bothSides">
              <wp:wrapPolygon edited="0">
                <wp:start x="0" y="0"/>
                <wp:lineTo x="0" y="15709"/>
                <wp:lineTo x="1683" y="21319"/>
                <wp:lineTo x="21319" y="21319"/>
                <wp:lineTo x="21319" y="0"/>
                <wp:lineTo x="0" y="0"/>
              </wp:wrapPolygon>
            </wp:wrapThrough>
            <wp:docPr id="13" name="Image 13" descr="https://d30y9cdsu7xlg0.cloudfront.net/png/1317837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30y9cdsu7xlg0.cloudfront.net/png/1317837-20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Plans d’installation de chantier</w:t>
      </w: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Réaliser 1 à 4 plans d’installation de chantier afin d’identifier le positionnement des ouvrages en fonction de l’avancée du chantier.</w:t>
      </w:r>
    </w:p>
    <w:p>
      <w:p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5793740</wp:posOffset>
                </wp:positionH>
                <wp:positionV relativeFrom="paragraph">
                  <wp:posOffset>251460</wp:posOffset>
                </wp:positionV>
                <wp:extent cx="971550" cy="3829050"/>
                <wp:effectExtent l="0" t="0" r="57150" b="19050"/>
                <wp:wrapNone/>
                <wp:docPr id="6" name="Accolad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829050"/>
                        </a:xfrm>
                        <a:prstGeom prst="rightBrace">
                          <a:avLst>
                            <a:gd name="adj1" fmla="val 43627"/>
                            <a:gd name="adj2" fmla="val 50000"/>
                          </a:avLst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3A35C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6" o:spid="_x0000_s1026" type="#_x0000_t88" style="position:absolute;margin-left:456.2pt;margin-top:19.8pt;width:76.5pt;height:301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" adj="2391" strokecolor="#4472c4 [3208]" strokeweight="1.5pt">
                <v:stroke joinstyle="miter"/>
              </v:shape>
            </w:pict>
          </mc:Fallback>
        </mc:AlternateContent>
      </w: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posOffset>40640</wp:posOffset>
                </wp:positionH>
                <wp:positionV relativeFrom="paragraph">
                  <wp:posOffset>279400</wp:posOffset>
                </wp:positionV>
                <wp:extent cx="2686050" cy="1800225"/>
                <wp:effectExtent l="0" t="0" r="19050" b="2857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 xml:space="preserve">Plan 1 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Phase TERRASEMENT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5674C" id="_x0000_s1028" type="#_x0000_t202" style="position:absolute;margin-left:3.2pt;margin-top:22pt;width:211.5pt;height:141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Plan 1 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Pr="00BB65A9" w:rsidRDefault="00BB4B64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Phase TERRASEMENT</w:t>
                      </w:r>
                    </w:p>
                    <w:p w:rsidR="00BB65A9" w:rsidRDefault="00BB65A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margin">
                  <wp:posOffset>2859405</wp:posOffset>
                </wp:positionH>
                <wp:positionV relativeFrom="paragraph">
                  <wp:posOffset>270510</wp:posOffset>
                </wp:positionV>
                <wp:extent cx="2790825" cy="1781175"/>
                <wp:effectExtent l="0" t="0" r="28575" b="28575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Plan 2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Phase GROS ŒUVRE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CF9C" id="Zone de texte 3" o:spid="_x0000_s1029" type="#_x0000_t202" style="position:absolute;margin-left:225.15pt;margin-top:21.3pt;width:219.75pt;height:140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Plan 2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Phase </w:t>
                      </w: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GROS </w:t>
                      </w:r>
                      <w:r w:rsidR="00901D95" w:rsidRPr="00901D95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Œ</w:t>
                      </w: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UVRE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margin">
                  <wp:posOffset>6955790</wp:posOffset>
                </wp:positionH>
                <wp:positionV relativeFrom="paragraph">
                  <wp:posOffset>59690</wp:posOffset>
                </wp:positionV>
                <wp:extent cx="2819400" cy="2828925"/>
                <wp:effectExtent l="0" t="0" r="0" b="9525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Indiquer le positionnement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Zone de tri principale + volume des bennes et bacs</w:t>
                            </w:r>
                          </w:p>
                          <w:p>
                            <w:pPr>
                              <w:tabs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Stockages secondaires (si nécessaire)</w:t>
                            </w:r>
                          </w:p>
                          <w:p>
                            <w:pPr>
                              <w:tabs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Bassin laitance béton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1F51" id="Zone de texte 7" o:spid="_x0000_s1030" type="#_x0000_t202" style="position:absolute;margin-left:547.7pt;margin-top:4.7pt;width:222pt;height:222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" stroked="f">
                <v:textbox>
                  <w:txbxContent>
                    <w:p w:rsidR="00F02C67" w:rsidRDefault="00BB4B64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Indiquer le positionnement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Default="00901D95" w:rsidP="00BB65A9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Zone de tri principale + v</w:t>
                      </w:r>
                      <w:r w:rsidR="00BB4B64"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olume des bennes et bacs</w:t>
                      </w:r>
                    </w:p>
                    <w:p w:rsidR="00BB65A9" w:rsidRPr="00BB65A9" w:rsidRDefault="00BB65A9" w:rsidP="00BB65A9">
                      <w:pPr>
                        <w:tabs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Pr="00BB65A9" w:rsidRDefault="00BB4B64" w:rsidP="00BB65A9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Stockages secondaires (si nécessaire)</w:t>
                      </w:r>
                    </w:p>
                    <w:p w:rsidR="00BB65A9" w:rsidRPr="00BB65A9" w:rsidRDefault="00BB65A9" w:rsidP="00BB65A9">
                      <w:pPr>
                        <w:tabs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Pr="00BB65A9" w:rsidRDefault="00BB4B64" w:rsidP="00BB65A9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Bassin laitance béton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ind w:firstLine="708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31115</wp:posOffset>
                </wp:positionH>
                <wp:positionV relativeFrom="paragraph">
                  <wp:posOffset>23495</wp:posOffset>
                </wp:positionV>
                <wp:extent cx="2695575" cy="1752600"/>
                <wp:effectExtent l="0" t="0" r="28575" b="1905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Plan 3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Phase SECOND ŒUVRE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BD13C" id="Zone de texte 4" o:spid="_x0000_s1031" type="#_x0000_t202" style="position:absolute;left:0;text-align:left;margin-left:2.45pt;margin-top:1.85pt;width:212.25pt;height:13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Plan 3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Phase </w:t>
                      </w: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SECOND </w:t>
                      </w:r>
                      <w:r w:rsidR="00901D95" w:rsidRPr="00901D95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Œ</w:t>
                      </w:r>
                      <w:r w:rsidR="00901D95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UVRE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margin">
                  <wp:posOffset>2869565</wp:posOffset>
                </wp:positionH>
                <wp:positionV relativeFrom="paragraph">
                  <wp:posOffset>23495</wp:posOffset>
                </wp:positionV>
                <wp:extent cx="2781300" cy="1771650"/>
                <wp:effectExtent l="0" t="0" r="19050" b="19050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Plan 4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FIN DE CHANTIER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E1E48" id="Zone de texte 5" o:spid="_x0000_s1032" type="#_x0000_t202" style="position:absolute;left:0;text-align:left;margin-left:225.95pt;margin-top:1.85pt;width:219pt;height:139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Plan 4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FIN DE CHANTIER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</w:p>
    <w:sectPr>
      <w:footerReference w:type="default" r:id="rId15"/>
      <w:pgSz w:w="16838" w:h="11906" w:orient="landscape"/>
      <w:pgMar w:top="1417" w:right="568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FNLMI+MyriadPro-Semibold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ptab w:relativeTo="margin" w:alignment="center" w:leader="none"/>
    </w:r>
    <w:r>
      <w:t xml:space="preserve">SOGED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72219"/>
    <w:multiLevelType w:val="hybridMultilevel"/>
    <w:tmpl w:val="D15C4802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4278FC"/>
    <w:multiLevelType w:val="hybridMultilevel"/>
    <w:tmpl w:val="C89E010E"/>
    <w:lvl w:ilvl="0" w:tplc="B84CF072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5312B"/>
    <w:multiLevelType w:val="hybridMultilevel"/>
    <w:tmpl w:val="CC8493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226BD"/>
    <w:multiLevelType w:val="hybridMultilevel"/>
    <w:tmpl w:val="B9A461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D63"/>
    <w:multiLevelType w:val="hybridMultilevel"/>
    <w:tmpl w:val="2BFE1296"/>
    <w:lvl w:ilvl="0" w:tplc="5A888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CCD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67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4A7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807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029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2E5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C66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7EF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EB11405"/>
    <w:multiLevelType w:val="hybridMultilevel"/>
    <w:tmpl w:val="4DDEB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83B17"/>
    <w:multiLevelType w:val="hybridMultilevel"/>
    <w:tmpl w:val="462A24DC"/>
    <w:lvl w:ilvl="0" w:tplc="B540EB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407FF"/>
    <w:multiLevelType w:val="hybridMultilevel"/>
    <w:tmpl w:val="8DF69B64"/>
    <w:lvl w:ilvl="0" w:tplc="B540EBDA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5C0F61"/>
    <w:multiLevelType w:val="hybridMultilevel"/>
    <w:tmpl w:val="58CCE1A0"/>
    <w:lvl w:ilvl="0" w:tplc="5372A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C40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4E7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684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E9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701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064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6B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CC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A7ECA-E893-4DA9-9AED-CD6990BF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FondTexteAdeme">
    <w:name w:val="Normal Fond Texte Ademe"/>
    <w:basedOn w:val="Normal"/>
    <w:autoRedefine/>
    <w:qFormat/>
    <w:pPr>
      <w:shd w:val="clear" w:color="auto" w:fill="FFFFFF" w:themeFill="background1"/>
    </w:pPr>
    <w:rPr>
      <w:rFonts w:ascii="Open Sans" w:eastAsia="Times New Roman" w:hAnsi="Open Sans" w:cs="Open Sans"/>
      <w:noProof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EFNLMI+MyriadPro-Semibold" w:eastAsia="Calibri" w:hAnsi="EFNLMI+MyriadPro-Semibold" w:cs="EFNLMI+MyriadPro-Semibold"/>
      <w:color w:val="000000"/>
      <w:sz w:val="24"/>
      <w:szCs w:val="24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5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459</Words>
  <Characters>2529</Characters>
  <Application>Microsoft Office Word</Application>
  <DocSecurity>4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MASSE</dc:creator>
  <cp:keywords/>
  <dc:description/>
  <cp:lastModifiedBy>Kevin LACHAUD (CHUB)</cp:lastModifiedBy>
  <cp:revision>2</cp:revision>
  <dcterms:created xsi:type="dcterms:W3CDTF">2025-05-06T16:58:00Z</dcterms:created>
  <dcterms:modified xsi:type="dcterms:W3CDTF">2025-05-06T16:58:00Z</dcterms:modified>
</cp:coreProperties>
</file>